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DDBF" w14:textId="77777777" w:rsidR="003558AB" w:rsidRDefault="003558AB" w:rsidP="003558AB">
      <w:pPr>
        <w:jc w:val="center"/>
        <w:rPr>
          <w:rFonts w:ascii="Segoe Script" w:hAnsi="Segoe Script"/>
          <w:sz w:val="48"/>
          <w:szCs w:val="48"/>
        </w:rPr>
      </w:pPr>
      <w:r w:rsidRPr="003558AB">
        <w:rPr>
          <w:rFonts w:ascii="Segoe Script" w:hAnsi="Segoe Script" w:cs="Calibri"/>
          <w:color w:val="FF0000"/>
          <w:sz w:val="48"/>
          <w:szCs w:val="48"/>
        </w:rPr>
        <w:t>Г</w:t>
      </w:r>
      <w:r w:rsidRPr="003558AB">
        <w:rPr>
          <w:rFonts w:ascii="Segoe Script" w:hAnsi="Segoe Script" w:cs="Calibri"/>
          <w:color w:val="FFC000"/>
          <w:sz w:val="48"/>
          <w:szCs w:val="48"/>
        </w:rPr>
        <w:t>А</w:t>
      </w:r>
      <w:r w:rsidRPr="003558AB">
        <w:rPr>
          <w:rFonts w:ascii="Segoe Script" w:hAnsi="Segoe Script" w:cs="Calibri"/>
          <w:color w:val="00B050"/>
          <w:sz w:val="48"/>
          <w:szCs w:val="48"/>
        </w:rPr>
        <w:t>Д</w:t>
      </w:r>
      <w:r w:rsidRPr="003558AB">
        <w:rPr>
          <w:rFonts w:ascii="Segoe Script" w:hAnsi="Segoe Script" w:cs="Calibri"/>
          <w:color w:val="7030A0"/>
          <w:sz w:val="48"/>
          <w:szCs w:val="48"/>
        </w:rPr>
        <w:t>Ж</w:t>
      </w:r>
      <w:r w:rsidRPr="003558AB">
        <w:rPr>
          <w:rFonts w:ascii="Segoe Script" w:hAnsi="Segoe Script" w:cs="Calibri"/>
          <w:color w:val="92D050"/>
          <w:sz w:val="48"/>
          <w:szCs w:val="48"/>
        </w:rPr>
        <w:t>Е</w:t>
      </w:r>
      <w:r w:rsidRPr="003558AB">
        <w:rPr>
          <w:rFonts w:ascii="Segoe Script" w:hAnsi="Segoe Script" w:cs="Calibri"/>
          <w:color w:val="C00000"/>
          <w:sz w:val="48"/>
          <w:szCs w:val="48"/>
        </w:rPr>
        <w:t>Т</w:t>
      </w:r>
      <w:r w:rsidRPr="003558AB">
        <w:rPr>
          <w:rFonts w:ascii="Segoe Script" w:hAnsi="Segoe Script" w:cs="Calibri"/>
          <w:color w:val="ED7D31" w:themeColor="accent2"/>
          <w:sz w:val="48"/>
          <w:szCs w:val="48"/>
        </w:rPr>
        <w:t>Ы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5B9BD5" w:themeColor="accent5"/>
          <w:sz w:val="48"/>
          <w:szCs w:val="48"/>
        </w:rPr>
        <w:t>В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FFFF00"/>
          <w:sz w:val="48"/>
          <w:szCs w:val="48"/>
        </w:rPr>
        <w:t>Ж</w:t>
      </w:r>
      <w:r w:rsidRPr="003558AB">
        <w:rPr>
          <w:rFonts w:ascii="Segoe Script" w:hAnsi="Segoe Script" w:cs="Calibri"/>
          <w:color w:val="002060"/>
          <w:sz w:val="48"/>
          <w:szCs w:val="48"/>
        </w:rPr>
        <w:t>И</w:t>
      </w:r>
      <w:r w:rsidRPr="003558AB">
        <w:rPr>
          <w:rFonts w:ascii="Segoe Script" w:hAnsi="Segoe Script" w:cs="Calibri"/>
          <w:color w:val="7030A0"/>
          <w:sz w:val="48"/>
          <w:szCs w:val="48"/>
        </w:rPr>
        <w:t>З</w:t>
      </w:r>
      <w:r w:rsidRPr="003558AB">
        <w:rPr>
          <w:rFonts w:ascii="Segoe Script" w:hAnsi="Segoe Script" w:cs="Calibri"/>
          <w:color w:val="833C0B" w:themeColor="accent2" w:themeShade="80"/>
          <w:sz w:val="48"/>
          <w:szCs w:val="48"/>
        </w:rPr>
        <w:t>Н</w:t>
      </w:r>
      <w:r w:rsidRPr="003558AB">
        <w:rPr>
          <w:rFonts w:ascii="Segoe Script" w:hAnsi="Segoe Script" w:cs="Calibri"/>
          <w:color w:val="8EAADB" w:themeColor="accent1" w:themeTint="99"/>
          <w:sz w:val="48"/>
          <w:szCs w:val="48"/>
        </w:rPr>
        <w:t>И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FF0000"/>
          <w:sz w:val="48"/>
          <w:szCs w:val="48"/>
        </w:rPr>
        <w:t>Р</w:t>
      </w:r>
      <w:r w:rsidRPr="003558AB">
        <w:rPr>
          <w:rFonts w:ascii="Segoe Script" w:hAnsi="Segoe Script" w:cs="Calibri"/>
          <w:color w:val="5B9BD5" w:themeColor="accent5"/>
          <w:sz w:val="48"/>
          <w:szCs w:val="48"/>
        </w:rPr>
        <w:t>Е</w:t>
      </w:r>
      <w:r w:rsidRPr="003558AB">
        <w:rPr>
          <w:rFonts w:ascii="Segoe Script" w:hAnsi="Segoe Script" w:cs="Calibri"/>
          <w:color w:val="FF0000"/>
          <w:sz w:val="48"/>
          <w:szCs w:val="48"/>
        </w:rPr>
        <w:t>Б</w:t>
      </w:r>
      <w:r w:rsidRPr="003558AB">
        <w:rPr>
          <w:rFonts w:ascii="Segoe Script" w:hAnsi="Segoe Script" w:cs="Calibri"/>
          <w:color w:val="92D050"/>
          <w:sz w:val="48"/>
          <w:szCs w:val="48"/>
        </w:rPr>
        <w:t>Е</w:t>
      </w:r>
      <w:r w:rsidRPr="003558AB">
        <w:rPr>
          <w:rFonts w:ascii="Segoe Script" w:hAnsi="Segoe Script" w:cs="Calibri"/>
          <w:color w:val="7030A0"/>
          <w:sz w:val="48"/>
          <w:szCs w:val="48"/>
        </w:rPr>
        <w:t>Н</w:t>
      </w:r>
      <w:r w:rsidRPr="003558AB">
        <w:rPr>
          <w:rFonts w:ascii="Segoe Script" w:hAnsi="Segoe Script" w:cs="Calibri"/>
          <w:color w:val="C45911" w:themeColor="accent2" w:themeShade="BF"/>
          <w:sz w:val="48"/>
          <w:szCs w:val="48"/>
        </w:rPr>
        <w:t>К</w:t>
      </w:r>
      <w:r w:rsidRPr="003558AB">
        <w:rPr>
          <w:rFonts w:ascii="Segoe Script" w:hAnsi="Segoe Script" w:cs="Calibri"/>
          <w:color w:val="2F5496" w:themeColor="accent1" w:themeShade="BF"/>
          <w:sz w:val="48"/>
          <w:szCs w:val="48"/>
        </w:rPr>
        <w:t>А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1F3864" w:themeColor="accent1" w:themeShade="80"/>
          <w:sz w:val="48"/>
          <w:szCs w:val="48"/>
        </w:rPr>
        <w:t>Д</w:t>
      </w:r>
      <w:r w:rsidRPr="003558AB">
        <w:rPr>
          <w:rFonts w:ascii="Segoe Script" w:hAnsi="Segoe Script" w:cs="Calibri"/>
          <w:color w:val="806000" w:themeColor="accent4" w:themeShade="80"/>
          <w:sz w:val="48"/>
          <w:szCs w:val="48"/>
        </w:rPr>
        <w:t>О</w:t>
      </w:r>
      <w:r w:rsidRPr="003558AB">
        <w:rPr>
          <w:rFonts w:ascii="Segoe Script" w:hAnsi="Segoe Script" w:cs="Calibri"/>
          <w:color w:val="0070C0"/>
          <w:sz w:val="48"/>
          <w:szCs w:val="48"/>
        </w:rPr>
        <w:t>Ш</w:t>
      </w:r>
      <w:r w:rsidRPr="003558AB">
        <w:rPr>
          <w:rFonts w:ascii="Segoe Script" w:hAnsi="Segoe Script" w:cs="Calibri"/>
          <w:color w:val="538135" w:themeColor="accent6" w:themeShade="BF"/>
          <w:sz w:val="48"/>
          <w:szCs w:val="48"/>
        </w:rPr>
        <w:t>К</w:t>
      </w:r>
      <w:r w:rsidRPr="003558AB">
        <w:rPr>
          <w:rFonts w:ascii="Segoe Script" w:hAnsi="Segoe Script" w:cs="Calibri"/>
          <w:color w:val="FFC000" w:themeColor="accent4"/>
          <w:sz w:val="48"/>
          <w:szCs w:val="48"/>
        </w:rPr>
        <w:t>О</w:t>
      </w:r>
      <w:r w:rsidRPr="003558AB">
        <w:rPr>
          <w:rFonts w:ascii="Segoe Script" w:hAnsi="Segoe Script" w:cs="Calibri"/>
          <w:color w:val="385623" w:themeColor="accent6" w:themeShade="80"/>
          <w:sz w:val="48"/>
          <w:szCs w:val="48"/>
        </w:rPr>
        <w:t>Л</w:t>
      </w:r>
      <w:r w:rsidRPr="003558AB">
        <w:rPr>
          <w:rFonts w:ascii="Segoe Script" w:hAnsi="Segoe Script" w:cs="Calibri"/>
          <w:color w:val="C00000"/>
          <w:sz w:val="48"/>
          <w:szCs w:val="48"/>
        </w:rPr>
        <w:t>Ь</w:t>
      </w:r>
      <w:r w:rsidRPr="003558AB">
        <w:rPr>
          <w:rFonts w:ascii="Segoe Script" w:hAnsi="Segoe Script" w:cs="Calibri"/>
          <w:color w:val="FFC000"/>
          <w:sz w:val="48"/>
          <w:szCs w:val="48"/>
        </w:rPr>
        <w:t>Н</w:t>
      </w:r>
      <w:r w:rsidRPr="003558AB">
        <w:rPr>
          <w:rFonts w:ascii="Segoe Script" w:hAnsi="Segoe Script" w:cs="Calibri"/>
          <w:color w:val="92D050"/>
          <w:sz w:val="48"/>
          <w:szCs w:val="48"/>
        </w:rPr>
        <w:t>О</w:t>
      </w:r>
      <w:r w:rsidRPr="003558AB">
        <w:rPr>
          <w:rFonts w:ascii="Segoe Script" w:hAnsi="Segoe Script" w:cs="Calibri"/>
          <w:color w:val="7030A0"/>
          <w:sz w:val="48"/>
          <w:szCs w:val="48"/>
        </w:rPr>
        <w:t>Г</w:t>
      </w:r>
      <w:r w:rsidRPr="003558AB">
        <w:rPr>
          <w:rFonts w:ascii="Segoe Script" w:hAnsi="Segoe Script" w:cs="Calibri"/>
          <w:color w:val="44546A" w:themeColor="text2"/>
          <w:sz w:val="48"/>
          <w:szCs w:val="48"/>
        </w:rPr>
        <w:t>О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C45911" w:themeColor="accent2" w:themeShade="BF"/>
          <w:sz w:val="48"/>
          <w:szCs w:val="48"/>
        </w:rPr>
        <w:t>В</w:t>
      </w:r>
      <w:r w:rsidRPr="003558AB">
        <w:rPr>
          <w:rFonts w:ascii="Segoe Script" w:hAnsi="Segoe Script" w:cs="Calibri"/>
          <w:color w:val="2E74B5" w:themeColor="accent5" w:themeShade="BF"/>
          <w:sz w:val="48"/>
          <w:szCs w:val="48"/>
        </w:rPr>
        <w:t>О</w:t>
      </w:r>
      <w:r w:rsidRPr="003558AB">
        <w:rPr>
          <w:rFonts w:ascii="Segoe Script" w:hAnsi="Segoe Script" w:cs="Calibri"/>
          <w:color w:val="00B050"/>
          <w:sz w:val="48"/>
          <w:szCs w:val="48"/>
        </w:rPr>
        <w:t>З</w:t>
      </w:r>
      <w:r w:rsidRPr="003558AB">
        <w:rPr>
          <w:rFonts w:ascii="Segoe Script" w:hAnsi="Segoe Script" w:cs="Calibri"/>
          <w:color w:val="00B0F0"/>
          <w:sz w:val="48"/>
          <w:szCs w:val="48"/>
        </w:rPr>
        <w:t>Р</w:t>
      </w:r>
      <w:r w:rsidRPr="003558AB">
        <w:rPr>
          <w:rFonts w:ascii="Segoe Script" w:hAnsi="Segoe Script" w:cs="Calibri"/>
          <w:color w:val="7030A0"/>
          <w:sz w:val="48"/>
          <w:szCs w:val="48"/>
        </w:rPr>
        <w:t>А</w:t>
      </w:r>
      <w:r w:rsidRPr="003558AB">
        <w:rPr>
          <w:rFonts w:ascii="Segoe Script" w:hAnsi="Segoe Script" w:cs="Calibri"/>
          <w:sz w:val="48"/>
          <w:szCs w:val="48"/>
        </w:rPr>
        <w:t>С</w:t>
      </w:r>
      <w:r w:rsidRPr="003558AB">
        <w:rPr>
          <w:rFonts w:ascii="Segoe Script" w:hAnsi="Segoe Script" w:cs="Calibri"/>
          <w:color w:val="538135" w:themeColor="accent6" w:themeShade="BF"/>
          <w:sz w:val="48"/>
          <w:szCs w:val="48"/>
        </w:rPr>
        <w:t>Т</w:t>
      </w:r>
      <w:r w:rsidRPr="003558AB">
        <w:rPr>
          <w:rFonts w:ascii="Segoe Script" w:hAnsi="Segoe Script" w:cs="Calibri"/>
          <w:color w:val="FFFF00"/>
          <w:sz w:val="48"/>
          <w:szCs w:val="48"/>
        </w:rPr>
        <w:t>А</w:t>
      </w:r>
      <w:r w:rsidRPr="003558AB">
        <w:rPr>
          <w:rFonts w:ascii="Segoe Script" w:hAnsi="Segoe Script"/>
          <w:sz w:val="48"/>
          <w:szCs w:val="48"/>
        </w:rPr>
        <w:t xml:space="preserve">. </w:t>
      </w:r>
    </w:p>
    <w:p w14:paraId="36921B1A" w14:textId="2F75D482" w:rsidR="003558AB" w:rsidRPr="003558AB" w:rsidRDefault="003558AB" w:rsidP="003558AB">
      <w:pPr>
        <w:jc w:val="center"/>
        <w:rPr>
          <w:rFonts w:ascii="Segoe Script" w:hAnsi="Segoe Script"/>
          <w:sz w:val="48"/>
          <w:szCs w:val="48"/>
        </w:rPr>
      </w:pPr>
      <w:r w:rsidRPr="003558AB">
        <w:rPr>
          <w:rFonts w:ascii="Segoe Script" w:hAnsi="Segoe Script" w:cs="Calibri"/>
          <w:color w:val="FF0000"/>
          <w:sz w:val="48"/>
          <w:szCs w:val="48"/>
        </w:rPr>
        <w:t>З</w:t>
      </w:r>
      <w:r w:rsidRPr="003558AB">
        <w:rPr>
          <w:rFonts w:ascii="Segoe Script" w:hAnsi="Segoe Script" w:cs="Calibri"/>
          <w:color w:val="FFC000"/>
          <w:sz w:val="48"/>
          <w:szCs w:val="48"/>
        </w:rPr>
        <w:t>А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00B050"/>
          <w:sz w:val="48"/>
          <w:szCs w:val="48"/>
        </w:rPr>
        <w:t>И</w:t>
      </w:r>
      <w:r w:rsidRPr="003558AB">
        <w:rPr>
          <w:rFonts w:ascii="Segoe Script" w:hAnsi="Segoe Script"/>
          <w:sz w:val="48"/>
          <w:szCs w:val="48"/>
        </w:rPr>
        <w:t xml:space="preserve"> </w:t>
      </w:r>
      <w:r w:rsidRPr="003558AB">
        <w:rPr>
          <w:rFonts w:ascii="Segoe Script" w:hAnsi="Segoe Script" w:cs="Calibri"/>
          <w:color w:val="00B0F0"/>
          <w:sz w:val="48"/>
          <w:szCs w:val="48"/>
        </w:rPr>
        <w:t>П</w:t>
      </w:r>
      <w:r w:rsidRPr="003558AB">
        <w:rPr>
          <w:rFonts w:ascii="Segoe Script" w:hAnsi="Segoe Script" w:cs="Calibri"/>
          <w:color w:val="002060"/>
          <w:sz w:val="48"/>
          <w:szCs w:val="48"/>
        </w:rPr>
        <w:t>РО</w:t>
      </w:r>
      <w:r w:rsidRPr="003558AB">
        <w:rPr>
          <w:rFonts w:ascii="Segoe Script" w:hAnsi="Segoe Script" w:cs="Calibri"/>
          <w:color w:val="7030A0"/>
          <w:sz w:val="48"/>
          <w:szCs w:val="48"/>
        </w:rPr>
        <w:t>Т</w:t>
      </w:r>
      <w:r w:rsidRPr="003558AB">
        <w:rPr>
          <w:rFonts w:ascii="Segoe Script" w:hAnsi="Segoe Script" w:cs="Calibri"/>
          <w:color w:val="FF0000"/>
          <w:sz w:val="48"/>
          <w:szCs w:val="48"/>
        </w:rPr>
        <w:t>И</w:t>
      </w:r>
      <w:r w:rsidRPr="003558AB">
        <w:rPr>
          <w:rFonts w:ascii="Segoe Script" w:hAnsi="Segoe Script" w:cs="Calibri"/>
          <w:color w:val="44546A" w:themeColor="text2"/>
          <w:sz w:val="48"/>
          <w:szCs w:val="48"/>
        </w:rPr>
        <w:t>В</w:t>
      </w:r>
      <w:r>
        <w:rPr>
          <w:rFonts w:ascii="Segoe Script" w:hAnsi="Segoe Script" w:cs="Calibri"/>
          <w:sz w:val="48"/>
          <w:szCs w:val="48"/>
        </w:rPr>
        <w:t>.</w:t>
      </w:r>
    </w:p>
    <w:p w14:paraId="7A3FE695" w14:textId="0BDD6479" w:rsidR="003558AB" w:rsidRDefault="003558AB" w:rsidP="00247C84">
      <w:pPr>
        <w:ind w:left="-709" w:right="-284"/>
        <w:jc w:val="both"/>
      </w:pPr>
      <w:r>
        <w:t xml:space="preserve"> Как логопед, я </w:t>
      </w:r>
      <w:r w:rsidR="00247C84">
        <w:t>всегда</w:t>
      </w:r>
      <w:r>
        <w:t xml:space="preserve"> говор</w:t>
      </w:r>
      <w:r w:rsidR="00247C84">
        <w:t>ю</w:t>
      </w:r>
      <w:r>
        <w:t xml:space="preserve"> о том, что неконтролируемое использование гаджетов ребенком дошкольного возраста отрицательно сказывается на его речевом развитии. Это доказано многими учеными во многих странах мира. И чем раньше ребенка сажают к гаджету, вернее, гаджет размещают рядом с ребенком, тем хуже складывается ситуация. Приводят ребенка на консультацию и кладут рядом с ним включенный гаджет, объясняя: «Он привык!». «Он привык? Не обманывайте себя. Это вы его приучили! Вы! Осознанно! Зная, что наносите ребенку непоправимый вред!»</w:t>
      </w:r>
      <w:r w:rsidRPr="003558AB">
        <w:t xml:space="preserve"> </w:t>
      </w:r>
      <w:r>
        <w:t>Мозг человека, проводящего часы у экрана компьютера, претерпевает точно такие же изменения, как у наркомана или алкоголика. Это показывают проведенные исследования. Представляете, что происходит с пластичным и еще несформировавшимся мозгом трех-четырехмесячного ребенка, когда перед ним ставят гаджет на час-полтора, что с легкостью делают современные родители?! У малышей тормозится развитие мозга!</w:t>
      </w:r>
    </w:p>
    <w:p w14:paraId="44FFEC8D" w14:textId="61EAFE37" w:rsidR="003558AB" w:rsidRDefault="003558AB" w:rsidP="00247C84">
      <w:pPr>
        <w:ind w:left="-709" w:right="-284"/>
        <w:jc w:val="both"/>
      </w:pPr>
      <w:r>
        <w:t xml:space="preserve">Неконтролируемое использование гаджетов приводит к отставанию ребёнка в умственном развитии. Врачи утверждают, что в жизни ребенка раннего дошкольного возраста до трех лет гаджетов вообще не должно быть, а детям старшего дошкольного возраста без вреда можно проводить перед экраном гаджета не больше пятнадцати-двадцати минут в день. </w:t>
      </w:r>
    </w:p>
    <w:p w14:paraId="2922AEF9" w14:textId="77777777" w:rsidR="003558AB" w:rsidRDefault="003558AB" w:rsidP="00247C84">
      <w:pPr>
        <w:ind w:left="-709" w:right="-284"/>
        <w:jc w:val="both"/>
      </w:pPr>
      <w:r>
        <w:t>Учёные из Канадского университета в городе Калгари исследовали 2,5 тысячи детей от двух лет до пяти, которые сидели за планшетами и смартфонами более 17 часов в неделю. После многолетних наблюдений и проведения специальных тестов выяснилось: у детей, которые с раннего возраста проводят много времени перед экраном, менее развиты умственные способности, нежели у их ровесников, не так увлечённых гаджетами.</w:t>
      </w:r>
    </w:p>
    <w:p w14:paraId="00DD7905" w14:textId="542E42FB" w:rsidR="003558AB" w:rsidRDefault="003558AB" w:rsidP="00247C84">
      <w:pPr>
        <w:ind w:left="-709" w:right="-284"/>
        <w:jc w:val="both"/>
      </w:pPr>
      <w:r>
        <w:t xml:space="preserve"> </w:t>
      </w:r>
      <w:r>
        <w:t>Р</w:t>
      </w:r>
      <w:r>
        <w:t xml:space="preserve">анее учёные из Национального института США заявили, что у детей-игроманов и интернет-сёрферов при длительном пребывании перед экраном истончается кора головного мозга, которая обычно истончается у человека только к старости. </w:t>
      </w:r>
    </w:p>
    <w:p w14:paraId="4B7856E9" w14:textId="7AC78B0C" w:rsidR="003558AB" w:rsidRDefault="003558AB" w:rsidP="00247C84">
      <w:pPr>
        <w:ind w:left="-709" w:right="-284"/>
        <w:jc w:val="both"/>
      </w:pPr>
      <w:r>
        <w:t>Специалист в области психодиагностики детей по проблемам умственного развития Жанна Сафиуллина рассказала, что при чрезмерном увлечении компьютерами в раннем возрасте часто происходит смешение реальностей, появляются страхи, которые мешают нормальному обучению. В практике психологов нередки случаи, когда дети-</w:t>
      </w:r>
      <w:proofErr w:type="spellStart"/>
      <w:r>
        <w:t>гаджетоманы</w:t>
      </w:r>
      <w:proofErr w:type="spellEnd"/>
      <w:r>
        <w:t xml:space="preserve"> вынуждены и вовсе уйти из школы. </w:t>
      </w:r>
    </w:p>
    <w:p w14:paraId="352290A6" w14:textId="140DCD9C" w:rsidR="003558AB" w:rsidRDefault="00786C12" w:rsidP="00247C84">
      <w:pPr>
        <w:ind w:left="-709" w:right="-284"/>
        <w:jc w:val="both"/>
      </w:pPr>
      <w:r>
        <w:t>Е</w:t>
      </w:r>
      <w:r w:rsidR="003558AB">
        <w:t xml:space="preserve">сли малыш с двух-трёх лет спит в обнимку с планшетом — однозначно будут последствия. Виртуальное пространство не даёт в полной мере развивать творчество и креативность. </w:t>
      </w:r>
    </w:p>
    <w:p w14:paraId="0A13F910" w14:textId="057C3CC0" w:rsidR="003558AB" w:rsidRDefault="00786C12" w:rsidP="00247C84">
      <w:pPr>
        <w:ind w:left="-709" w:right="-284"/>
        <w:jc w:val="both"/>
      </w:pPr>
      <w:r>
        <w:t xml:space="preserve">Вот </w:t>
      </w:r>
      <w:r w:rsidR="003558AB">
        <w:t xml:space="preserve"> ещё несколько примеров </w:t>
      </w:r>
      <w:r>
        <w:t xml:space="preserve"> столичного ученого </w:t>
      </w:r>
      <w:r w:rsidR="003558AB">
        <w:t xml:space="preserve">отставания в развитии из-за гаджетов: ей встречались дети, которые к 15 годам так и не научились вырезать из бумаги или дерева, лепить из пластилина и даже завязывать шнурки. В своей статье о </w:t>
      </w:r>
      <w:proofErr w:type="spellStart"/>
      <w:r w:rsidR="003558AB">
        <w:t>дофаминовой</w:t>
      </w:r>
      <w:proofErr w:type="spellEnd"/>
      <w:r w:rsidR="003558AB">
        <w:t xml:space="preserve"> зависимости детей </w:t>
      </w:r>
      <w:r>
        <w:t>она</w:t>
      </w:r>
      <w:r w:rsidR="003558AB">
        <w:t xml:space="preserve"> также напоминает, что ради получения очередной дозы "гормона радости" они, как наркоманы, готовы на всё.</w:t>
      </w:r>
    </w:p>
    <w:p w14:paraId="5905E817" w14:textId="6D8EA13F" w:rsidR="003558AB" w:rsidRDefault="003558AB" w:rsidP="00247C84">
      <w:pPr>
        <w:ind w:left="-709" w:right="-284"/>
        <w:jc w:val="both"/>
      </w:pPr>
      <w:r>
        <w:t xml:space="preserve">  В реальной жизни невозможно получить такую дозу дофамина. Когда дети живут онлайн от трёх до пяти часов, доза становится настолько сильной, что пропадает интерес к жизни, к хобби, к кружкам, обучению и даже к самому себе.  </w:t>
      </w:r>
    </w:p>
    <w:p w14:paraId="52A5A9C6" w14:textId="72D7DF66" w:rsidR="003558AB" w:rsidRDefault="003558AB" w:rsidP="00247C84">
      <w:pPr>
        <w:ind w:left="-709" w:right="-284"/>
        <w:jc w:val="both"/>
      </w:pPr>
      <w:r>
        <w:lastRenderedPageBreak/>
        <w:t xml:space="preserve">Психолог Наталья </w:t>
      </w:r>
      <w:proofErr w:type="spellStart"/>
      <w:r>
        <w:t>Простун</w:t>
      </w:r>
      <w:proofErr w:type="spellEnd"/>
      <w:r>
        <w:t xml:space="preserve"> привела несколько примеров отставания детей в развитии из-за явной зависимости от гаджетов. Один из них произошёл в специальном детском лагере "без гаджетов": 10-летний мальчик, с рождения увлечённый играми и видео, просто не мог нормально жить, не </w:t>
      </w:r>
      <w:proofErr w:type="gramStart"/>
      <w:r>
        <w:t>то</w:t>
      </w:r>
      <w:proofErr w:type="gramEnd"/>
      <w:r>
        <w:t xml:space="preserve"> чтобы учиться, постоянно требовал смартфон, истерил, ничем не интересовался, игнорировал кружки и мастер-классы, пока его не забрали. </w:t>
      </w:r>
    </w:p>
    <w:p w14:paraId="386EEE97" w14:textId="77777777" w:rsidR="003558AB" w:rsidRDefault="003558AB" w:rsidP="00247C84">
      <w:pPr>
        <w:ind w:left="-709" w:right="-284"/>
        <w:jc w:val="both"/>
      </w:pPr>
      <w:r>
        <w:t>Как говорят специалисты, давая ребёнку в руки планшет или телефон, мы лишаем его самого главного для развития — возможности полноценно познавать мир.</w:t>
      </w:r>
    </w:p>
    <w:p w14:paraId="02406AFA" w14:textId="13CCDFC8" w:rsidR="003558AB" w:rsidRDefault="003558AB" w:rsidP="00247C84">
      <w:pPr>
        <w:ind w:left="-709" w:right="-284"/>
        <w:jc w:val="both"/>
      </w:pPr>
      <w:r>
        <w:t xml:space="preserve"> </w:t>
      </w:r>
      <w:r w:rsidR="00247C84">
        <w:t>Сегодня дети легко</w:t>
      </w:r>
      <w:r>
        <w:t xml:space="preserve"> наход</w:t>
      </w:r>
      <w:r w:rsidR="00247C84">
        <w:t>ят</w:t>
      </w:r>
      <w:r>
        <w:t xml:space="preserve"> мультфильмы, видео и игры. Но при этом не мог</w:t>
      </w:r>
      <w:r w:rsidR="00247C84">
        <w:t>ут</w:t>
      </w:r>
      <w:r>
        <w:t xml:space="preserve"> собрать самые простые </w:t>
      </w:r>
      <w:proofErr w:type="spellStart"/>
      <w:r>
        <w:t>пазлы</w:t>
      </w:r>
      <w:proofErr w:type="spellEnd"/>
      <w:r>
        <w:t>, логический куб или матрёшку! Не игра</w:t>
      </w:r>
      <w:r w:rsidR="00247C84">
        <w:t>ют</w:t>
      </w:r>
      <w:r>
        <w:t xml:space="preserve"> с игрушками. А ведь игра — это самое главное для ребёнка-дошкольника! </w:t>
      </w:r>
    </w:p>
    <w:p w14:paraId="59B9F381" w14:textId="35B1B2BB" w:rsidR="00247C84" w:rsidRDefault="003558AB" w:rsidP="00247C84">
      <w:pPr>
        <w:ind w:left="-709" w:right="-284"/>
        <w:jc w:val="both"/>
      </w:pPr>
      <w:r>
        <w:t xml:space="preserve"> </w:t>
      </w:r>
      <w:proofErr w:type="spellStart"/>
      <w:r w:rsidR="00247C84">
        <w:t>Гаджетозависимость</w:t>
      </w:r>
      <w:proofErr w:type="spellEnd"/>
      <w:r w:rsidR="00247C84">
        <w:t xml:space="preserve">  не только пагубно влияет на развитие и психическое здоровье детей, а также и физическое.</w:t>
      </w:r>
      <w:r w:rsidR="00247C84">
        <w:t xml:space="preserve"> Дети чаще приходят не только к окулистам, но и неврологам и другим специалистам с жалобами на здоровье и различные расстройства, которые возникли из-за активного использования гаджетов.</w:t>
      </w:r>
    </w:p>
    <w:p w14:paraId="0DDA5B4E" w14:textId="262BFE1A" w:rsidR="00247C84" w:rsidRDefault="00247C84" w:rsidP="00247C84">
      <w:pPr>
        <w:ind w:left="-709" w:right="-284"/>
        <w:jc w:val="both"/>
      </w:pPr>
      <w:r>
        <w:t xml:space="preserve"> Окулисты в этой связи говорят об участившихся изменениях остроты зрения, а невропатологи фиксируют по меньшей мере повышенную возбудимость, особенно у детей с дефицитом внимания и синдромом гиперактивности</w:t>
      </w:r>
      <w:r>
        <w:t>.</w:t>
      </w:r>
      <w:r>
        <w:t xml:space="preserve"> Медики всё чаще отмечают у современных детей такие проблемы, как отстающая речь и аутические расстройства. Но родители и педагоги продолжают пичкать подрастающее поколение новыми электронными игрушками. В основном — чтобы высвободить время или успокоить ненадолго ребёнка. </w:t>
      </w:r>
    </w:p>
    <w:p w14:paraId="0CFE3FDE" w14:textId="33FDBEA2" w:rsidR="00247C84" w:rsidRDefault="00247C84" w:rsidP="00786C12">
      <w:pPr>
        <w:ind w:left="-709" w:right="-284"/>
        <w:jc w:val="both"/>
      </w:pPr>
      <w:r>
        <w:t xml:space="preserve">Комментируя исследование канадских учёных, доцент кафедры психологии, образования и педагогики Санкт-Петербургского государственного университета Роман Демьянчук заявил, что число интернет-зависимых детей растёт не из-за массового внедрения новых технологий. </w:t>
      </w:r>
    </w:p>
    <w:p w14:paraId="35F0D539" w14:textId="7D2276D0" w:rsidR="00247C84" w:rsidRDefault="00247C84" w:rsidP="00786C12">
      <w:pPr>
        <w:ind w:left="-709" w:right="-284"/>
        <w:jc w:val="both"/>
      </w:pPr>
      <w:r>
        <w:t xml:space="preserve">Дети уходят в виртуальный мир в поисках снятия психологического напряжения, это лишь инструмент, способ уйти от настоящих проблем. </w:t>
      </w:r>
    </w:p>
    <w:p w14:paraId="7330AE8A" w14:textId="28870DF7" w:rsidR="00247C84" w:rsidRDefault="00247C84" w:rsidP="00247C84">
      <w:pPr>
        <w:ind w:left="-709" w:right="-284"/>
        <w:jc w:val="both"/>
      </w:pPr>
      <w:r>
        <w:t>По словам психолога и педагога Романа Демьянчука, несколько месяцев назад О. Васильева, министр образования РФ в прошлом, ясно дала понять, что формирование электронных школ и подключение электронных ресурсов к образовательной системе было придумано не для детей, а для педагогов.</w:t>
      </w:r>
    </w:p>
    <w:p w14:paraId="29FB0770" w14:textId="0C6083BF" w:rsidR="00247C84" w:rsidRDefault="00247C84" w:rsidP="00786C12">
      <w:pPr>
        <w:ind w:left="-709" w:right="-284"/>
        <w:jc w:val="both"/>
      </w:pPr>
      <w:r>
        <w:t xml:space="preserve">Основная идея — повысить качество преподавания, — сказала она тогда. — Однако влияние всех этих средств интерактивного обучения на здоровье детей ещё не вполне изучено. Санитарные нормы и правила сами отстают от технического развития, при таком интенсивном внедрении инноваций они просто не успевают подстроиться. </w:t>
      </w:r>
    </w:p>
    <w:p w14:paraId="5467BB8A" w14:textId="6DAAEC8F" w:rsidR="00247C84" w:rsidRDefault="00247C84" w:rsidP="00247C84">
      <w:pPr>
        <w:ind w:left="-709" w:right="-284"/>
        <w:jc w:val="both"/>
      </w:pPr>
      <w:r>
        <w:t xml:space="preserve">Педагоги и врачи предупреждают: если не заниматься развитием ребёнка, а оставлять это на усмотрение электронных помощников, задержка в развитии и снижение умственных способностей неминуемы. У ребёнка формируется </w:t>
      </w:r>
      <w:proofErr w:type="spellStart"/>
      <w:r>
        <w:t>дофаминовая</w:t>
      </w:r>
      <w:proofErr w:type="spellEnd"/>
      <w:r>
        <w:t xml:space="preserve"> зависимость и предрасположенность к ранней наркомании и алкоголизму, умственная отсталость и слабоумие — всё это может развиться у маленьких любителей гаджетов ещё до школы. </w:t>
      </w:r>
    </w:p>
    <w:p w14:paraId="654186C4" w14:textId="0E815E5D" w:rsidR="00DB1B01" w:rsidRDefault="00247C84" w:rsidP="00247C84">
      <w:pPr>
        <w:ind w:left="-709" w:right="-284"/>
        <w:jc w:val="both"/>
      </w:pPr>
      <w:r>
        <w:t xml:space="preserve"> Татьяна Владимировна Черниговская говорит: «Если вы хотите, чтобы ваши потомки стали стадом, давайте им гаджеты</w:t>
      </w:r>
      <w:r w:rsidR="00786C12">
        <w:t>».</w:t>
      </w:r>
    </w:p>
    <w:sectPr w:rsidR="00DB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01"/>
    <w:rsid w:val="00247C84"/>
    <w:rsid w:val="003558AB"/>
    <w:rsid w:val="00786C12"/>
    <w:rsid w:val="00D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2DC3"/>
  <w15:chartTrackingRefBased/>
  <w15:docId w15:val="{027E4491-D40A-49A7-AC30-C0493457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2023-03-20T17:39:00Z</dcterms:created>
  <dcterms:modified xsi:type="dcterms:W3CDTF">2023-03-20T17:39:00Z</dcterms:modified>
</cp:coreProperties>
</file>