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48" w:rsidRPr="00B41CBD" w:rsidRDefault="007D2F48" w:rsidP="007D2F4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D2F48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«</w:t>
      </w:r>
      <w:proofErr w:type="spellStart"/>
      <w:r w:rsidRPr="00B41CB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Сформированность</w:t>
      </w:r>
      <w:proofErr w:type="spellEnd"/>
      <w:r w:rsidRPr="00B41CB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фонематического слуха – главное усл</w:t>
      </w:r>
      <w:r w:rsidR="003E3361" w:rsidRPr="00B41CB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овие успешного обучения грамоте</w:t>
      </w:r>
      <w:r w:rsidRPr="00B41CB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B41CBD" w:rsidRPr="00B41CBD" w:rsidRDefault="00B41CBD" w:rsidP="007D2F48">
      <w:pPr>
        <w:pStyle w:val="a5"/>
        <w:jc w:val="center"/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</w:pPr>
      <w:r w:rsidRPr="00B41CB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Подготовила: учител</w:t>
      </w:r>
      <w:proofErr w:type="gramStart"/>
      <w:r w:rsidRPr="00B41CB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ь-</w:t>
      </w:r>
      <w:proofErr w:type="gramEnd"/>
      <w:r w:rsidRPr="00B41CB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логопед Кочеткова К.Т.</w:t>
      </w:r>
    </w:p>
    <w:p w:rsidR="00877F3C" w:rsidRPr="00877F3C" w:rsidRDefault="00877F3C" w:rsidP="00877F3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77F3C">
        <w:rPr>
          <w:rFonts w:ascii="Times New Roman" w:hAnsi="Times New Roman" w:cs="Times New Roman"/>
          <w:sz w:val="28"/>
          <w:szCs w:val="28"/>
          <w:lang w:eastAsia="ru-RU"/>
        </w:rPr>
        <w:t>Основной задачей в процессе обучения грамоте является формирование у дошкольников общей ориентировки в звуковой системе языка, обучение их звуковому анализу слова, т.е. определению порядка следования звуков в слове, установлению различительной роли звука, основных качественных его характеристик.</w:t>
      </w:r>
    </w:p>
    <w:p w:rsidR="00877F3C" w:rsidRDefault="00877F3C" w:rsidP="00877F3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</w:t>
      </w: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Если мы хотим, чтобы ребенок усвоил чтение быстро и легко, а также избежал многих ошибок, следует развивать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877F3C" w:rsidRPr="00877F3C" w:rsidRDefault="00877F3C" w:rsidP="00877F3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фонематическое восприятие (т.е. различать звуки родного языка). </w:t>
      </w:r>
    </w:p>
    <w:p w:rsidR="00877F3C" w:rsidRPr="00877F3C" w:rsidRDefault="00877F3C" w:rsidP="00877F3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Различать гласные – согласные звуки, </w:t>
      </w:r>
      <w:proofErr w:type="spellStart"/>
      <w:proofErr w:type="gramStart"/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звонкие-глухие</w:t>
      </w:r>
      <w:proofErr w:type="spellEnd"/>
      <w:proofErr w:type="gramEnd"/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твердые-мягкие</w:t>
      </w:r>
      <w:proofErr w:type="spellEnd"/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звуки. </w:t>
      </w:r>
    </w:p>
    <w:p w:rsidR="00877F3C" w:rsidRDefault="00877F3C" w:rsidP="00877F3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Уметь определять позицию и количество звуков в слове.</w:t>
      </w:r>
    </w:p>
    <w:p w:rsidR="00877F3C" w:rsidRDefault="00877F3C" w:rsidP="00877F3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7F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Обучая ребенка чтению и развивая фонематический слух, следует помнить:</w:t>
      </w:r>
    </w:p>
    <w:p w:rsidR="00877F3C" w:rsidRDefault="00877F3C" w:rsidP="00877F3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наша речь состоит из предложений.</w:t>
      </w:r>
    </w:p>
    <w:p w:rsidR="00877F3C" w:rsidRDefault="00877F3C" w:rsidP="00877F3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предложение - это законченная мысль.</w:t>
      </w:r>
    </w:p>
    <w:p w:rsidR="00877F3C" w:rsidRDefault="00877F3C" w:rsidP="00877F3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предложения состоят из слов.</w:t>
      </w:r>
    </w:p>
    <w:p w:rsidR="00877F3C" w:rsidRDefault="00877F3C" w:rsidP="00877F3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слова состоят из звуков.</w:t>
      </w:r>
    </w:p>
    <w:p w:rsidR="00877F3C" w:rsidRDefault="00877F3C" w:rsidP="00877F3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звук - это то, что мы слышим и произносим.</w:t>
      </w:r>
    </w:p>
    <w:p w:rsidR="00877F3C" w:rsidRDefault="00877F3C" w:rsidP="00877F3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буква - это то, что мы видим и пишем.</w:t>
      </w:r>
    </w:p>
    <w:p w:rsidR="00877F3C" w:rsidRDefault="00877F3C" w:rsidP="00877F3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звук на письме обозначается буквой.</w:t>
      </w:r>
    </w:p>
    <w:p w:rsidR="00877F3C" w:rsidRDefault="00877F3C" w:rsidP="00877F3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звуки бывают гласные и согласные.</w:t>
      </w:r>
    </w:p>
    <w:p w:rsidR="00877F3C" w:rsidRPr="00877F3C" w:rsidRDefault="00877F3C" w:rsidP="00877F3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7F3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Гласные звуки</w:t>
      </w: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звуки, которые можно петь голосом (выше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ниже), при этом воздух, выходящий изо рта, не встречает преграды.</w:t>
      </w:r>
      <w:r w:rsidRPr="00877F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7F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русском языке шесть гласных звуков</w:t>
      </w: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 [а] [у] [о] [и] [э] [</w:t>
      </w:r>
      <w:proofErr w:type="spellStart"/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proofErr w:type="spellEnd"/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].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схемах гласные звуки обозначаются красным цветом.</w:t>
      </w:r>
      <w:r w:rsidRPr="00877F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Согласные звуки - звуки, которые нельзя петь, так как воздух, выходящий изо рта при их произнесении, встречает преграду.</w:t>
      </w:r>
      <w:r w:rsidRPr="00877F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Глухость и звонкость согласных звуков определяются по работе голосовых связок и проверяются рукой, положенной на горло.</w:t>
      </w:r>
      <w:r w:rsidRPr="00877F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Глухие согласные звуки (голосовые связки не работают, то есть горлышко не дрожит): [к] [</w:t>
      </w:r>
      <w:proofErr w:type="spellStart"/>
      <w:proofErr w:type="gramStart"/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spellEnd"/>
      <w:proofErr w:type="gramEnd"/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] [с] [т] [</w:t>
      </w:r>
      <w:proofErr w:type="spellStart"/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proofErr w:type="spellEnd"/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] [</w:t>
      </w:r>
      <w:proofErr w:type="spellStart"/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proofErr w:type="spellEnd"/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] [</w:t>
      </w:r>
      <w:proofErr w:type="spellStart"/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proofErr w:type="spellEnd"/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] [ч] [</w:t>
      </w:r>
      <w:proofErr w:type="spellStart"/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ш</w:t>
      </w:r>
      <w:proofErr w:type="spellEnd"/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] [</w:t>
      </w:r>
      <w:proofErr w:type="spellStart"/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щ</w:t>
      </w:r>
      <w:proofErr w:type="spellEnd"/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].</w:t>
      </w:r>
      <w:r w:rsidRPr="00877F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Звонкие согласные звуки (голосовые связки работают, то есть горлышко дрожит): [б] [в] [г] [</w:t>
      </w:r>
      <w:proofErr w:type="spellStart"/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spellEnd"/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] [ж] [</w:t>
      </w:r>
      <w:proofErr w:type="spellStart"/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] [</w:t>
      </w:r>
      <w:proofErr w:type="spellStart"/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proofErr w:type="spellEnd"/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] [л] [м] [</w:t>
      </w:r>
      <w:proofErr w:type="spellStart"/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spellEnd"/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] [</w:t>
      </w:r>
      <w:proofErr w:type="spellStart"/>
      <w:proofErr w:type="gramStart"/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spellEnd"/>
      <w:proofErr w:type="gramEnd"/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].</w:t>
      </w:r>
      <w:r w:rsidRPr="00877F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Твердость и мягкость согласных звуков определяются на слух.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Твердые согласные звуки на схемах обозначаются синим цветом.</w:t>
      </w:r>
      <w:r w:rsidRPr="00877F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Мягкие согласные звуки на схемах обозначаются зеленым цветом.</w:t>
      </w:r>
    </w:p>
    <w:p w:rsidR="00877F3C" w:rsidRPr="00877F3C" w:rsidRDefault="00877F3C" w:rsidP="00877F3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7F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Основная работа по подготовке к обучению грамоте с детьми 4-5 лет?</w:t>
      </w:r>
    </w:p>
    <w:p w:rsidR="00877F3C" w:rsidRPr="00877F3C" w:rsidRDefault="00877F3C" w:rsidP="00877F3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7F3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Помогаем ребёнку овладеть начальными навыками звукового анализа слова:</w:t>
      </w:r>
    </w:p>
    <w:p w:rsidR="00877F3C" w:rsidRPr="00877F3C" w:rsidRDefault="00877F3C" w:rsidP="003E336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7F3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самостоятельно произносить слова,</w:t>
      </w:r>
    </w:p>
    <w:p w:rsidR="00877F3C" w:rsidRPr="00877F3C" w:rsidRDefault="00877F3C" w:rsidP="003E336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7F3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интонационно подчеркивая в них первый звук;</w:t>
      </w:r>
    </w:p>
    <w:p w:rsidR="00877F3C" w:rsidRPr="003E3361" w:rsidRDefault="00877F3C" w:rsidP="00877F3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7F3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узнавать слова на заданный звук</w:t>
      </w:r>
      <w:r w:rsidR="003E3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336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(сначала на основе наглядности,</w:t>
      </w:r>
      <w:r w:rsidR="003E3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336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затем — по представлению);</w:t>
      </w:r>
    </w:p>
    <w:p w:rsidR="00877F3C" w:rsidRPr="00877F3C" w:rsidRDefault="00877F3C" w:rsidP="003E336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7F3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различать на слух гласные и согласные звуки;</w:t>
      </w:r>
    </w:p>
    <w:p w:rsidR="00877F3C" w:rsidRPr="003E3361" w:rsidRDefault="00877F3C" w:rsidP="00877F3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7F3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развивать навыки деления слов на слоги</w:t>
      </w:r>
      <w:r w:rsidR="003E3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336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основе выделения гласных звуков.</w:t>
      </w:r>
    </w:p>
    <w:p w:rsidR="00EF00D9" w:rsidRDefault="00877F3C" w:rsidP="00EF00D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F00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lastRenderedPageBreak/>
        <w:t>Специальные упражнения для выполнения дома:</w:t>
      </w:r>
      <w:r w:rsidRPr="00EF00D9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877F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proofErr w:type="spellStart"/>
      <w:proofErr w:type="gramStart"/>
      <w:r w:rsidRPr="00877F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Чудо-звуки</w:t>
      </w:r>
      <w:proofErr w:type="spellEnd"/>
      <w:proofErr w:type="gramEnd"/>
      <w:r w:rsidRPr="00877F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877F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Прослушайте с ребенком аудиозаписи природных звуков: шум дождя, журчание ручья, морской прибой, пение птиц, голоса животных. Обсудите </w:t>
      </w:r>
      <w:proofErr w:type="gramStart"/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звуки</w:t>
      </w:r>
      <w:proofErr w:type="gramEnd"/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какие похожи, чем различаются, где их можно услышать, какие кажутся знакомыми. Эти же звуки слушайте на прогулке: зимой — скрип снега под ногами, звон сосулек, тишину морозного утра; весной — капель, журчание ручья, щебетание птиц, шум ветра. Осенью можно услышать, как шуршат листья, шум дождя. Летом стрекочут кузнечики, жужжат жуки, пчелы, назойливо звенят комары.</w:t>
      </w:r>
      <w:r w:rsidRPr="00877F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7F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«Слушай, пробуй, как звучит»</w:t>
      </w:r>
      <w:r w:rsidRPr="00877F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Исследуйте звуковую природу предметов и материалов, оказавшихся под рукой. Изменяйте громкость, темп звучания. Можно стучать, топать, бросать, переливать, рвать, хлопать. А ребенок должен угадывать, что и как звучало.</w:t>
      </w:r>
      <w:r w:rsidRPr="00877F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7F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«Угадай, что звучало»</w:t>
      </w:r>
      <w:r w:rsidRPr="00877F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Проанализируйте с детьми бытовые шумы: скрип двери, звук шагов, телефонный звонок, свисток, тиканье часов, шум льющейся и кипящей воды, звон ложечки о стакан, перелистывание страниц и пр. Ребенок должен научиться узнавать их звучание с открытыми и закрытыми словами, постепенно нужно приучать его удерживать в памяти «голоса» всех предметов, доводя их количество с одного до семи.</w:t>
      </w:r>
      <w:r w:rsidRPr="00877F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7F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«Где позвонили»</w:t>
      </w:r>
      <w:r w:rsidRPr="00877F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Определяем направление звука. Для этой игры нужен колокольчик или другой звучащий предмет. Ребенок закрывает глаза. Вы в стороне от него тихо звените, шумите. Ребенок должен повернуться к тому месту, откуда слышен звук, и с закрытыми глазами рукой показать направление, потом открыть глаза и проверить себя. Можно задать вопросы: где звенит? Слева? Справа от тебя? Впереди, сзади? И еще более веселый вариант всем хорошо известный - «Жмурки»: ребенок с закрытыми глазами в роли водящего.</w:t>
      </w:r>
      <w:r w:rsidRPr="00877F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7F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«Отработка ритмических рисунков».</w:t>
      </w:r>
      <w:r w:rsidRPr="00877F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 создаете ритм, отстукивая его рукой. Ребенок его повторяет. Сначала ребенок видит ваши руки, потом выполняет это упражнение с закрытыми глазами. Варианты игры могут быть разными: ребенок выполняет ритмический рисунок правой, левой рукой, обеими руками одновременно, поочередно (хлопки или удары); воспроизводит тот же рисунок ногами; придумывает свои ритмические рисунки.</w:t>
      </w:r>
      <w:r w:rsidRPr="00877F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00D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«Камертон»</w:t>
      </w:r>
      <w:r w:rsidRPr="00877F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Предложите ребенку проговаривать по слогам любой стихотворный текст и одновременно отстукивать его ритм по правилам: отстукиваются слоги (каждый </w:t>
      </w:r>
      <w:proofErr w:type="spellStart"/>
      <w:proofErr w:type="gramStart"/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слог-один</w:t>
      </w:r>
      <w:proofErr w:type="spellEnd"/>
      <w:proofErr w:type="gramEnd"/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удар), на каждом слове, включая предлоги, рука или нога меняется.</w:t>
      </w:r>
      <w:r w:rsidRPr="00877F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00D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«Исправь ошибку в предложении»</w:t>
      </w:r>
      <w:r w:rsidRPr="00877F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Русская </w:t>
      </w:r>
      <w:proofErr w:type="spellStart"/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красавится</w:t>
      </w:r>
      <w:proofErr w:type="spellEnd"/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своей</w:t>
      </w:r>
      <w:proofErr w:type="gramEnd"/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коЗою</w:t>
      </w:r>
      <w:proofErr w:type="spellEnd"/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славиться.</w:t>
      </w:r>
      <w:r w:rsidRPr="00877F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поляне весной вырос зуб молодой. И т.д.</w:t>
      </w:r>
      <w:r w:rsidR="00EF00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C3A8B" w:rsidRPr="00EF00D9" w:rsidRDefault="00FC3A8B" w:rsidP="00EF00D9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F48" w:rsidRPr="00600652" w:rsidRDefault="007D2F48" w:rsidP="00FC3A8B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</w:p>
    <w:p w:rsidR="00FC3A8B" w:rsidRPr="00600652" w:rsidRDefault="00FC3A8B" w:rsidP="00FC3A8B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</w:p>
    <w:sectPr w:rsidR="00FC3A8B" w:rsidRPr="00600652" w:rsidSect="00FC3A8B">
      <w:pgSz w:w="16838" w:h="11906" w:orient="landscape"/>
      <w:pgMar w:top="567" w:right="536" w:bottom="567" w:left="567" w:header="708" w:footer="708" w:gutter="0"/>
      <w:pgBorders w:offsetFrom="page">
        <w:top w:val="flowersRedRose" w:sz="10" w:space="15" w:color="auto"/>
        <w:left w:val="flowersRedRose" w:sz="10" w:space="15" w:color="auto"/>
        <w:bottom w:val="flowersRedRose" w:sz="10" w:space="15" w:color="auto"/>
        <w:right w:val="flowersRedRose" w:sz="10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BFC"/>
    <w:multiLevelType w:val="hybridMultilevel"/>
    <w:tmpl w:val="1F4AC9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A0DF8"/>
    <w:multiLevelType w:val="multilevel"/>
    <w:tmpl w:val="491A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9045D"/>
    <w:multiLevelType w:val="multilevel"/>
    <w:tmpl w:val="19BA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5324A"/>
    <w:multiLevelType w:val="multilevel"/>
    <w:tmpl w:val="E852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050A12"/>
    <w:multiLevelType w:val="multilevel"/>
    <w:tmpl w:val="127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C94C2E"/>
    <w:multiLevelType w:val="multilevel"/>
    <w:tmpl w:val="986A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6570E"/>
    <w:multiLevelType w:val="multilevel"/>
    <w:tmpl w:val="172A2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57549E"/>
    <w:multiLevelType w:val="hybridMultilevel"/>
    <w:tmpl w:val="B89A7B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C2848"/>
    <w:multiLevelType w:val="hybridMultilevel"/>
    <w:tmpl w:val="8A3CB4C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13603CB"/>
    <w:multiLevelType w:val="multilevel"/>
    <w:tmpl w:val="60F8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411AC6"/>
    <w:multiLevelType w:val="multilevel"/>
    <w:tmpl w:val="9CA0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BB603C"/>
    <w:multiLevelType w:val="multilevel"/>
    <w:tmpl w:val="5C18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10"/>
  </w:num>
  <w:num w:numId="6">
    <w:abstractNumId w:val="11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1C9"/>
    <w:rsid w:val="003E3361"/>
    <w:rsid w:val="004359F8"/>
    <w:rsid w:val="004C21C9"/>
    <w:rsid w:val="00600652"/>
    <w:rsid w:val="0073266E"/>
    <w:rsid w:val="007D2F48"/>
    <w:rsid w:val="00877F3C"/>
    <w:rsid w:val="00B41CBD"/>
    <w:rsid w:val="00C83735"/>
    <w:rsid w:val="00CF467A"/>
    <w:rsid w:val="00DA1D4E"/>
    <w:rsid w:val="00EF00D9"/>
    <w:rsid w:val="00FC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3A8B"/>
    <w:rPr>
      <w:color w:val="0000FF" w:themeColor="hyperlink"/>
      <w:u w:val="single"/>
    </w:rPr>
  </w:style>
  <w:style w:type="paragraph" w:styleId="a5">
    <w:name w:val="No Spacing"/>
    <w:uiPriority w:val="1"/>
    <w:qFormat/>
    <w:rsid w:val="007D2F48"/>
    <w:pPr>
      <w:spacing w:after="0" w:line="240" w:lineRule="auto"/>
    </w:pPr>
  </w:style>
  <w:style w:type="character" w:styleId="a6">
    <w:name w:val="Emphasis"/>
    <w:basedOn w:val="a0"/>
    <w:uiPriority w:val="20"/>
    <w:qFormat/>
    <w:rsid w:val="007D2F48"/>
    <w:rPr>
      <w:i/>
      <w:iCs/>
    </w:rPr>
  </w:style>
  <w:style w:type="character" w:styleId="a7">
    <w:name w:val="Strong"/>
    <w:basedOn w:val="a0"/>
    <w:uiPriority w:val="22"/>
    <w:qFormat/>
    <w:rsid w:val="007D2F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Дмитрий</cp:lastModifiedBy>
  <cp:revision>2</cp:revision>
  <dcterms:created xsi:type="dcterms:W3CDTF">2023-11-27T10:14:00Z</dcterms:created>
  <dcterms:modified xsi:type="dcterms:W3CDTF">2023-11-27T10:14:00Z</dcterms:modified>
</cp:coreProperties>
</file>